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F1" w:rsidRDefault="00C8358D" w:rsidP="00E30D0B">
      <w:r>
        <w:t xml:space="preserve">             </w:t>
      </w:r>
      <w:bookmarkStart w:id="0" w:name="_GoBack"/>
      <w:bookmarkEnd w:id="0"/>
      <w:r w:rsidR="00600D6C">
        <w:rPr>
          <w:noProof/>
        </w:rPr>
        <w:drawing>
          <wp:inline distT="0" distB="0" distL="0" distR="0" wp14:anchorId="2D35B173" wp14:editId="7FE56503">
            <wp:extent cx="2670891" cy="590550"/>
            <wp:effectExtent l="0" t="0" r="0" b="0"/>
            <wp:docPr id="1" name="Picture 1" descr="D:\Users\mcwillic\AppData\Local\Microsoft\Windows\Temporary Internet Files\Content.Outlook\CF2LG4SK\GR-LAT-comb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cwillic\AppData\Local\Microsoft\Windows\Temporary Internet Files\Content.Outlook\CF2LG4SK\GR-LAT-comb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9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6C" w:rsidRPr="004B795C" w:rsidRDefault="00600D6C" w:rsidP="00C036F7">
      <w:pPr>
        <w:spacing w:line="253" w:lineRule="atLeast"/>
        <w:jc w:val="center"/>
        <w:rPr>
          <w:rFonts w:ascii="Cambria" w:hAnsi="Cambria"/>
          <w:b/>
          <w:bCs/>
          <w:color w:val="000000"/>
        </w:rPr>
      </w:pPr>
      <w:r w:rsidRPr="004B795C">
        <w:rPr>
          <w:rFonts w:ascii="Cambria" w:hAnsi="Cambria"/>
          <w:b/>
          <w:bCs/>
          <w:color w:val="000000"/>
        </w:rPr>
        <w:t>Budget Summary</w:t>
      </w:r>
    </w:p>
    <w:p w:rsidR="00600D6C" w:rsidRPr="004B795C" w:rsidRDefault="00600D6C" w:rsidP="00600D6C">
      <w:pPr>
        <w:spacing w:line="253" w:lineRule="atLeast"/>
        <w:rPr>
          <w:rFonts w:ascii="Cambria" w:hAnsi="Cambria"/>
          <w:b/>
          <w:bCs/>
          <w:color w:val="000000"/>
        </w:rPr>
      </w:pPr>
    </w:p>
    <w:p w:rsidR="00600D6C" w:rsidRPr="004B795C" w:rsidRDefault="00600D6C" w:rsidP="00E30D0B">
      <w:pPr>
        <w:numPr>
          <w:ilvl w:val="0"/>
          <w:numId w:val="1"/>
        </w:numPr>
        <w:spacing w:line="253" w:lineRule="atLeast"/>
        <w:ind w:left="360"/>
        <w:jc w:val="both"/>
        <w:rPr>
          <w:rFonts w:ascii="Cambria" w:eastAsia="Times New Roman" w:hAnsi="Cambria" w:cs="Calibri"/>
          <w:color w:val="000000"/>
        </w:rPr>
      </w:pPr>
      <w:r w:rsidRPr="004B795C">
        <w:rPr>
          <w:rFonts w:ascii="Cambria" w:eastAsia="Times New Roman" w:hAnsi="Cambria"/>
          <w:b/>
          <w:bCs/>
          <w:color w:val="000000"/>
        </w:rPr>
        <w:t>Total Budget:</w:t>
      </w:r>
      <w:r w:rsidR="00E30D0B" w:rsidRPr="004B795C">
        <w:rPr>
          <w:rFonts w:ascii="Cambria" w:eastAsia="Times New Roman" w:hAnsi="Cambria"/>
          <w:b/>
          <w:bCs/>
          <w:color w:val="000000"/>
        </w:rPr>
        <w:t xml:space="preserve">  </w:t>
      </w:r>
      <w:r w:rsidRPr="004B795C">
        <w:rPr>
          <w:rFonts w:ascii="Cambria" w:eastAsia="Times New Roman" w:hAnsi="Cambria"/>
          <w:color w:val="000000"/>
        </w:rPr>
        <w:t xml:space="preserve"> $37.4 Billion</w:t>
      </w:r>
    </w:p>
    <w:p w:rsidR="00C036F7" w:rsidRPr="004B795C" w:rsidRDefault="00C036F7" w:rsidP="00C036F7">
      <w:pPr>
        <w:spacing w:line="253" w:lineRule="atLeast"/>
        <w:rPr>
          <w:rFonts w:ascii="Cambria" w:eastAsia="Times New Roman" w:hAnsi="Cambria" w:cs="Calibri"/>
          <w:color w:val="000000"/>
        </w:rPr>
      </w:pPr>
    </w:p>
    <w:p w:rsidR="00600D6C" w:rsidRPr="004B795C" w:rsidRDefault="00600D6C" w:rsidP="00600D6C">
      <w:pPr>
        <w:numPr>
          <w:ilvl w:val="0"/>
          <w:numId w:val="1"/>
        </w:numPr>
        <w:spacing w:line="253" w:lineRule="atLeast"/>
        <w:ind w:left="360"/>
        <w:rPr>
          <w:rFonts w:ascii="Cambria" w:eastAsia="Times New Roman" w:hAnsi="Cambria"/>
          <w:color w:val="000000"/>
        </w:rPr>
      </w:pPr>
      <w:r w:rsidRPr="004B795C">
        <w:rPr>
          <w:rFonts w:ascii="Cambria" w:eastAsia="Times New Roman" w:hAnsi="Cambria"/>
          <w:b/>
          <w:bCs/>
          <w:color w:val="000000"/>
        </w:rPr>
        <w:t>Total Education Budget including pension payment:</w:t>
      </w:r>
      <w:r w:rsidR="00624EC6" w:rsidRPr="004B795C">
        <w:rPr>
          <w:rFonts w:ascii="Cambria" w:eastAsia="Times New Roman" w:hAnsi="Cambria"/>
          <w:color w:val="000000"/>
        </w:rPr>
        <w:t xml:space="preserve">    </w:t>
      </w:r>
      <w:r w:rsidRPr="004B795C">
        <w:rPr>
          <w:rFonts w:ascii="Cambria" w:eastAsia="Times New Roman" w:hAnsi="Cambria"/>
          <w:color w:val="000000"/>
        </w:rPr>
        <w:t>$14.9 billion</w:t>
      </w:r>
    </w:p>
    <w:p w:rsidR="00600D6C" w:rsidRPr="004B795C" w:rsidRDefault="00600D6C" w:rsidP="004B795C">
      <w:pPr>
        <w:numPr>
          <w:ilvl w:val="1"/>
          <w:numId w:val="1"/>
        </w:numPr>
        <w:spacing w:line="253" w:lineRule="atLeast"/>
        <w:ind w:left="720"/>
        <w:rPr>
          <w:rFonts w:ascii="Cambria" w:eastAsia="Times New Roman" w:hAnsi="Cambria"/>
          <w:color w:val="000000"/>
        </w:rPr>
      </w:pPr>
      <w:r w:rsidRPr="004B795C">
        <w:rPr>
          <w:rFonts w:ascii="Cambria" w:eastAsia="Times New Roman" w:hAnsi="Cambria"/>
          <w:color w:val="000000"/>
        </w:rPr>
        <w:t>$8.6 billion would be direct aid to schools (increase is about 3.5 percent increase over the current year)</w:t>
      </w:r>
    </w:p>
    <w:p w:rsidR="00600D6C" w:rsidRPr="004B795C" w:rsidRDefault="00600D6C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color w:val="000000"/>
        </w:rPr>
        <w:t>No district will lose aid; 94% of districts will get an increase in state aid</w:t>
      </w:r>
    </w:p>
    <w:p w:rsidR="00600D6C" w:rsidRPr="004B795C" w:rsidRDefault="00600D6C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color w:val="000000"/>
        </w:rPr>
        <w:t xml:space="preserve">Goal: to fully fund K-12 schools over the next four years </w:t>
      </w:r>
    </w:p>
    <w:p w:rsidR="00600D6C" w:rsidRPr="004B795C" w:rsidRDefault="00600D6C" w:rsidP="004B795C">
      <w:pPr>
        <w:numPr>
          <w:ilvl w:val="1"/>
          <w:numId w:val="1"/>
        </w:numPr>
        <w:spacing w:line="253" w:lineRule="atLeast"/>
        <w:ind w:left="720"/>
        <w:rPr>
          <w:rFonts w:ascii="Cambria" w:eastAsia="Times New Roman" w:hAnsi="Cambria"/>
          <w:color w:val="000000"/>
        </w:rPr>
      </w:pPr>
      <w:r w:rsidRPr="004B795C">
        <w:rPr>
          <w:rFonts w:ascii="Cambria" w:eastAsia="Times New Roman" w:hAnsi="Cambria"/>
          <w:color w:val="000000"/>
        </w:rPr>
        <w:t>Funding for pre-K-12 would increase by $341 million overall</w:t>
      </w:r>
    </w:p>
    <w:p w:rsidR="00600D6C" w:rsidRPr="004B795C" w:rsidRDefault="00600D6C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color w:val="000000"/>
        </w:rPr>
        <w:t>$283.6 million for K-12 and $57.6 million for pre-K expansion (</w:t>
      </w:r>
      <w:r w:rsidR="00624EC6" w:rsidRPr="004B795C">
        <w:rPr>
          <w:rFonts w:ascii="Cambria" w:hAnsi="Cambria"/>
          <w:color w:val="000000"/>
        </w:rPr>
        <w:t>for</w:t>
      </w:r>
      <w:r w:rsidRPr="004B795C">
        <w:rPr>
          <w:rFonts w:ascii="Cambria" w:hAnsi="Cambria"/>
          <w:color w:val="000000"/>
        </w:rPr>
        <w:t xml:space="preserve"> more than 3,500).</w:t>
      </w:r>
    </w:p>
    <w:p w:rsidR="00600D6C" w:rsidRPr="004B795C" w:rsidRDefault="00600D6C" w:rsidP="004B795C">
      <w:pPr>
        <w:numPr>
          <w:ilvl w:val="1"/>
          <w:numId w:val="1"/>
        </w:numPr>
        <w:spacing w:line="253" w:lineRule="atLeast"/>
        <w:ind w:left="720"/>
        <w:rPr>
          <w:rFonts w:ascii="Cambria" w:eastAsia="Times New Roman" w:hAnsi="Cambria"/>
        </w:rPr>
      </w:pPr>
      <w:r w:rsidRPr="004B795C">
        <w:rPr>
          <w:rFonts w:ascii="Cambria" w:eastAsia="Times New Roman" w:hAnsi="Cambria"/>
          <w:b/>
          <w:bCs/>
          <w:color w:val="C00000"/>
          <w:u w:val="single"/>
        </w:rPr>
        <w:t xml:space="preserve">$3.2 billion pension payment </w:t>
      </w:r>
    </w:p>
    <w:p w:rsidR="00600D6C" w:rsidRPr="004B795C" w:rsidRDefault="00624EC6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color w:val="000000"/>
        </w:rPr>
        <w:t>A</w:t>
      </w:r>
      <w:r w:rsidR="00600D6C" w:rsidRPr="004B795C">
        <w:rPr>
          <w:rFonts w:ascii="Cambria" w:hAnsi="Cambria"/>
          <w:color w:val="000000"/>
        </w:rPr>
        <w:t xml:space="preserve"> 28% increase over last year’s contribution. </w:t>
      </w:r>
    </w:p>
    <w:p w:rsidR="00600D6C" w:rsidRPr="004B795C" w:rsidRDefault="00624EC6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color w:val="000000"/>
        </w:rPr>
        <w:t>L</w:t>
      </w:r>
      <w:r w:rsidR="00600D6C" w:rsidRPr="004B795C">
        <w:rPr>
          <w:rFonts w:ascii="Cambria" w:hAnsi="Cambria"/>
          <w:color w:val="000000"/>
        </w:rPr>
        <w:t>arger than the total of all contributions made during the Christie Administration’s first term.</w:t>
      </w:r>
    </w:p>
    <w:p w:rsidR="00600D6C" w:rsidRPr="004B795C" w:rsidRDefault="00600D6C" w:rsidP="004B795C">
      <w:pPr>
        <w:numPr>
          <w:ilvl w:val="1"/>
          <w:numId w:val="1"/>
        </w:numPr>
        <w:spacing w:line="253" w:lineRule="atLeast"/>
        <w:ind w:left="720"/>
        <w:rPr>
          <w:rFonts w:ascii="Cambria" w:eastAsia="Times New Roman" w:hAnsi="Cambria"/>
          <w:color w:val="000000"/>
        </w:rPr>
      </w:pPr>
      <w:r w:rsidRPr="004B795C">
        <w:rPr>
          <w:rFonts w:ascii="Cambria" w:eastAsia="Times New Roman" w:hAnsi="Cambria"/>
          <w:color w:val="000000"/>
        </w:rPr>
        <w:t>The  proposal includes $3.4 billion for active employee health benefits and post-retirement medical health benefits</w:t>
      </w:r>
    </w:p>
    <w:p w:rsidR="00600D6C" w:rsidRPr="004B795C" w:rsidRDefault="00600D6C" w:rsidP="004B795C">
      <w:pPr>
        <w:spacing w:line="253" w:lineRule="atLeast"/>
        <w:ind w:left="720"/>
        <w:rPr>
          <w:rFonts w:ascii="Cambria" w:eastAsia="Times New Roman" w:hAnsi="Cambria"/>
          <w:color w:val="000000"/>
        </w:rPr>
      </w:pPr>
    </w:p>
    <w:p w:rsidR="00600D6C" w:rsidRPr="004B795C" w:rsidRDefault="00600D6C" w:rsidP="00600D6C">
      <w:pPr>
        <w:pStyle w:val="ListParagraph"/>
        <w:numPr>
          <w:ilvl w:val="0"/>
          <w:numId w:val="4"/>
        </w:numPr>
        <w:spacing w:line="253" w:lineRule="atLeast"/>
        <w:ind w:left="360"/>
        <w:rPr>
          <w:rFonts w:ascii="Cambria" w:eastAsia="Times New Roman" w:hAnsi="Cambria"/>
          <w:b/>
          <w:bCs/>
          <w:color w:val="000000"/>
        </w:rPr>
      </w:pPr>
      <w:r w:rsidRPr="004B795C">
        <w:rPr>
          <w:rFonts w:ascii="Cambria" w:eastAsia="Times New Roman" w:hAnsi="Cambria"/>
          <w:b/>
          <w:bCs/>
          <w:color w:val="000000"/>
        </w:rPr>
        <w:t>Higher Education</w:t>
      </w:r>
    </w:p>
    <w:p w:rsidR="00600D6C" w:rsidRPr="004B795C" w:rsidRDefault="00600D6C" w:rsidP="004B795C">
      <w:pPr>
        <w:numPr>
          <w:ilvl w:val="1"/>
          <w:numId w:val="1"/>
        </w:numPr>
        <w:spacing w:line="253" w:lineRule="atLeast"/>
        <w:ind w:left="720"/>
        <w:rPr>
          <w:rFonts w:ascii="Cambria" w:eastAsia="Times New Roman" w:hAnsi="Cambria"/>
          <w:color w:val="000000"/>
        </w:rPr>
      </w:pPr>
      <w:r w:rsidRPr="004B795C">
        <w:rPr>
          <w:rFonts w:ascii="Cambria" w:eastAsia="Times New Roman" w:hAnsi="Cambria"/>
          <w:color w:val="000000"/>
        </w:rPr>
        <w:t>$2.4 billion in direct support for higher education and student financial aid programs</w:t>
      </w:r>
    </w:p>
    <w:p w:rsidR="00600D6C" w:rsidRPr="004B795C" w:rsidRDefault="00600D6C" w:rsidP="004B795C">
      <w:pPr>
        <w:numPr>
          <w:ilvl w:val="1"/>
          <w:numId w:val="1"/>
        </w:numPr>
        <w:spacing w:line="253" w:lineRule="atLeast"/>
        <w:ind w:left="720"/>
        <w:rPr>
          <w:rFonts w:ascii="Cambria" w:eastAsia="Times New Roman" w:hAnsi="Cambria"/>
          <w:color w:val="000000"/>
        </w:rPr>
      </w:pPr>
      <w:r w:rsidRPr="004B795C">
        <w:rPr>
          <w:rFonts w:ascii="Cambria" w:eastAsia="Times New Roman" w:hAnsi="Cambria"/>
          <w:color w:val="000000"/>
        </w:rPr>
        <w:t>$50 million in new aid for community college tuition assistance for the new fiscal year.</w:t>
      </w:r>
    </w:p>
    <w:p w:rsidR="00600D6C" w:rsidRPr="004B795C" w:rsidRDefault="00600D6C" w:rsidP="004B795C">
      <w:pPr>
        <w:numPr>
          <w:ilvl w:val="1"/>
          <w:numId w:val="1"/>
        </w:numPr>
        <w:spacing w:line="253" w:lineRule="atLeast"/>
        <w:ind w:left="720"/>
        <w:rPr>
          <w:rFonts w:ascii="Cambria" w:eastAsia="Times New Roman" w:hAnsi="Cambria"/>
          <w:color w:val="000000"/>
        </w:rPr>
      </w:pPr>
      <w:r w:rsidRPr="004B795C">
        <w:rPr>
          <w:rFonts w:ascii="Cambria" w:eastAsia="Times New Roman" w:hAnsi="Cambria"/>
          <w:color w:val="000000"/>
        </w:rPr>
        <w:t xml:space="preserve">Goal: to offer tuition-free community college to all by 2021.  </w:t>
      </w:r>
    </w:p>
    <w:p w:rsidR="00600D6C" w:rsidRPr="004B795C" w:rsidRDefault="00600D6C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color w:val="000000"/>
        </w:rPr>
        <w:t>This budget will fund tuition free community college for 15,000 additional students whose family incomes fall below $45,000 starting in spring 2019.</w:t>
      </w:r>
    </w:p>
    <w:p w:rsidR="00600D6C" w:rsidRPr="004B795C" w:rsidRDefault="00600D6C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color w:val="000000"/>
        </w:rPr>
        <w:t>Funding for Tuition Aid Grants would increase $7 million</w:t>
      </w:r>
      <w:r w:rsidR="00C036F7" w:rsidRPr="004B795C">
        <w:rPr>
          <w:rFonts w:ascii="Cambria" w:hAnsi="Cambria"/>
          <w:color w:val="000000"/>
        </w:rPr>
        <w:t xml:space="preserve">; </w:t>
      </w:r>
      <w:r w:rsidRPr="004B795C">
        <w:rPr>
          <w:rFonts w:ascii="Cambria" w:hAnsi="Cambria"/>
          <w:color w:val="000000"/>
        </w:rPr>
        <w:t xml:space="preserve">Educational Opportunity Fund </w:t>
      </w:r>
      <w:r w:rsidR="00C036F7" w:rsidRPr="004B795C">
        <w:rPr>
          <w:rFonts w:ascii="Cambria" w:hAnsi="Cambria"/>
          <w:color w:val="000000"/>
        </w:rPr>
        <w:t>by</w:t>
      </w:r>
      <w:r w:rsidRPr="004B795C">
        <w:rPr>
          <w:rFonts w:ascii="Cambria" w:hAnsi="Cambria"/>
          <w:color w:val="000000"/>
        </w:rPr>
        <w:t xml:space="preserve"> $1.5 million </w:t>
      </w:r>
    </w:p>
    <w:p w:rsidR="00600D6C" w:rsidRPr="004B795C" w:rsidRDefault="00600D6C" w:rsidP="00600D6C">
      <w:pPr>
        <w:ind w:left="450"/>
        <w:contextualSpacing/>
        <w:rPr>
          <w:rFonts w:ascii="Cambria" w:hAnsi="Cambria"/>
          <w:color w:val="000000"/>
        </w:rPr>
      </w:pPr>
    </w:p>
    <w:p w:rsidR="00600D6C" w:rsidRPr="004B795C" w:rsidRDefault="00600D6C" w:rsidP="00600D6C">
      <w:pPr>
        <w:numPr>
          <w:ilvl w:val="0"/>
          <w:numId w:val="2"/>
        </w:numPr>
        <w:ind w:left="360"/>
        <w:contextualSpacing/>
        <w:rPr>
          <w:rFonts w:ascii="Cambria" w:hAnsi="Cambria"/>
          <w:b/>
          <w:bCs/>
          <w:color w:val="000000"/>
        </w:rPr>
      </w:pPr>
      <w:r w:rsidRPr="004B795C">
        <w:rPr>
          <w:rFonts w:ascii="Cambria" w:hAnsi="Cambria"/>
          <w:b/>
          <w:bCs/>
          <w:color w:val="000000"/>
        </w:rPr>
        <w:t>Revenue Raisers</w:t>
      </w:r>
    </w:p>
    <w:p w:rsidR="00600D6C" w:rsidRPr="004B795C" w:rsidRDefault="00600D6C" w:rsidP="004B795C">
      <w:pPr>
        <w:numPr>
          <w:ilvl w:val="1"/>
          <w:numId w:val="1"/>
        </w:numPr>
        <w:spacing w:line="253" w:lineRule="atLeast"/>
        <w:ind w:left="720"/>
        <w:rPr>
          <w:rFonts w:ascii="Cambria" w:eastAsia="Times New Roman" w:hAnsi="Cambria"/>
          <w:color w:val="000000"/>
        </w:rPr>
      </w:pPr>
      <w:r w:rsidRPr="004B795C">
        <w:rPr>
          <w:rFonts w:ascii="Cambria" w:eastAsia="Times New Roman" w:hAnsi="Cambria"/>
          <w:color w:val="000000"/>
        </w:rPr>
        <w:t>Total revenue it would raise: $1.7 billion</w:t>
      </w:r>
    </w:p>
    <w:p w:rsidR="00600D6C" w:rsidRPr="004B795C" w:rsidRDefault="00600D6C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b/>
          <w:color w:val="000000"/>
        </w:rPr>
        <w:t>Millionaires Tax:</w:t>
      </w:r>
      <w:r w:rsidRPr="004B795C">
        <w:rPr>
          <w:rFonts w:ascii="Cambria" w:hAnsi="Cambria"/>
          <w:color w:val="000000"/>
        </w:rPr>
        <w:t xml:space="preserve">  The proposed budget would increase taxes on New Jersey households earning more than $1 million a year from 8.97 percent to 10.75 percent.</w:t>
      </w:r>
      <w:r w:rsidR="00766A83" w:rsidRPr="004B795C">
        <w:rPr>
          <w:rFonts w:ascii="Cambria" w:hAnsi="Cambria"/>
          <w:color w:val="000000"/>
        </w:rPr>
        <w:t xml:space="preserve"> </w:t>
      </w:r>
      <w:r w:rsidRPr="004B795C">
        <w:rPr>
          <w:rFonts w:ascii="Cambria" w:hAnsi="Cambria"/>
          <w:color w:val="000000"/>
        </w:rPr>
        <w:t xml:space="preserve"> This change, estimated to bring in $765 million, would be retroactive</w:t>
      </w:r>
      <w:r w:rsidR="00766A83" w:rsidRPr="004B795C">
        <w:rPr>
          <w:rFonts w:ascii="Cambria" w:hAnsi="Cambria"/>
          <w:color w:val="000000"/>
        </w:rPr>
        <w:t xml:space="preserve"> to January</w:t>
      </w:r>
      <w:r w:rsidRPr="004B795C">
        <w:rPr>
          <w:rFonts w:ascii="Cambria" w:hAnsi="Cambria"/>
          <w:color w:val="000000"/>
        </w:rPr>
        <w:t xml:space="preserve"> 1, 2018.</w:t>
      </w:r>
    </w:p>
    <w:p w:rsidR="00600D6C" w:rsidRPr="004B795C" w:rsidRDefault="00600D6C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b/>
          <w:color w:val="000000"/>
        </w:rPr>
        <w:t>Marijuana</w:t>
      </w:r>
      <w:r w:rsidRPr="004B795C">
        <w:rPr>
          <w:rFonts w:ascii="Cambria" w:hAnsi="Cambria"/>
          <w:color w:val="000000"/>
        </w:rPr>
        <w:t>:  $80 million in sales tax revenue from marijuana, including $20 million from expanding the existing medical marijuana program and $60 million from legalizing recreational marijuana.</w:t>
      </w:r>
    </w:p>
    <w:p w:rsidR="00600D6C" w:rsidRPr="004B795C" w:rsidRDefault="00600D6C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b/>
          <w:color w:val="000000"/>
        </w:rPr>
        <w:t xml:space="preserve">Sales </w:t>
      </w:r>
      <w:r w:rsidR="00C036F7" w:rsidRPr="004B795C">
        <w:rPr>
          <w:rFonts w:ascii="Cambria" w:hAnsi="Cambria"/>
          <w:b/>
          <w:color w:val="000000"/>
        </w:rPr>
        <w:t>T</w:t>
      </w:r>
      <w:r w:rsidRPr="004B795C">
        <w:rPr>
          <w:rFonts w:ascii="Cambria" w:hAnsi="Cambria"/>
          <w:b/>
          <w:color w:val="000000"/>
        </w:rPr>
        <w:t>ax</w:t>
      </w:r>
      <w:r w:rsidRPr="004B795C">
        <w:rPr>
          <w:rFonts w:ascii="Cambria" w:hAnsi="Cambria"/>
          <w:color w:val="000000"/>
        </w:rPr>
        <w:t>:  The proposal would raise the state sales tax from 6.625 percent to 7 percent, and expand it to include some new items like the ridesharing service Uber.</w:t>
      </w:r>
      <w:r w:rsidR="00766A83" w:rsidRPr="004B795C">
        <w:rPr>
          <w:rFonts w:ascii="Cambria" w:hAnsi="Cambria"/>
          <w:color w:val="000000"/>
        </w:rPr>
        <w:t xml:space="preserve"> </w:t>
      </w:r>
      <w:r w:rsidRPr="004B795C">
        <w:rPr>
          <w:rFonts w:ascii="Cambria" w:hAnsi="Cambria"/>
          <w:color w:val="000000"/>
        </w:rPr>
        <w:t xml:space="preserve"> This is expected to generate about $581 million. With this hike in the sales tax, Murphy is restoring the cut made by Gov. Chris Christie as part of a deal to replenish the state's Transportation Trust Fund. </w:t>
      </w:r>
    </w:p>
    <w:p w:rsidR="00600D6C" w:rsidRPr="004B795C" w:rsidRDefault="00600D6C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b/>
          <w:color w:val="000000"/>
        </w:rPr>
        <w:t>Closing Tax Loophole:</w:t>
      </w:r>
      <w:r w:rsidRPr="004B795C">
        <w:rPr>
          <w:rFonts w:ascii="Cambria" w:hAnsi="Cambria"/>
          <w:color w:val="000000"/>
        </w:rPr>
        <w:t xml:space="preserve">  The proposal would close the "carried interest loophole," that allows wealthy money managers to characterize some of their earnings as lower-taxed capital gains, rather than ordinary income. </w:t>
      </w:r>
      <w:r w:rsidR="00766A83" w:rsidRPr="004B795C">
        <w:rPr>
          <w:rFonts w:ascii="Cambria" w:hAnsi="Cambria"/>
          <w:color w:val="000000"/>
        </w:rPr>
        <w:t xml:space="preserve"> </w:t>
      </w:r>
      <w:r w:rsidRPr="004B795C">
        <w:rPr>
          <w:rFonts w:ascii="Cambria" w:hAnsi="Cambria"/>
          <w:color w:val="000000"/>
        </w:rPr>
        <w:t>This is projected to raise $100 million in revenue.</w:t>
      </w:r>
    </w:p>
    <w:p w:rsidR="00600D6C" w:rsidRPr="004B795C" w:rsidRDefault="00C036F7" w:rsidP="004B795C">
      <w:pPr>
        <w:numPr>
          <w:ilvl w:val="1"/>
          <w:numId w:val="6"/>
        </w:numPr>
        <w:ind w:left="900" w:hanging="18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b/>
          <w:color w:val="000000"/>
        </w:rPr>
        <w:t>Changes to Corporate B</w:t>
      </w:r>
      <w:r w:rsidR="00600D6C" w:rsidRPr="004B795C">
        <w:rPr>
          <w:rFonts w:ascii="Cambria" w:hAnsi="Cambria"/>
          <w:b/>
          <w:color w:val="000000"/>
        </w:rPr>
        <w:t xml:space="preserve">usiness </w:t>
      </w:r>
      <w:r w:rsidRPr="004B795C">
        <w:rPr>
          <w:rFonts w:ascii="Cambria" w:hAnsi="Cambria"/>
          <w:b/>
          <w:color w:val="000000"/>
        </w:rPr>
        <w:t>T</w:t>
      </w:r>
      <w:r w:rsidR="00600D6C" w:rsidRPr="004B795C">
        <w:rPr>
          <w:rFonts w:ascii="Cambria" w:hAnsi="Cambria"/>
          <w:b/>
          <w:color w:val="000000"/>
        </w:rPr>
        <w:t xml:space="preserve">ax </w:t>
      </w:r>
      <w:r w:rsidRPr="004B795C">
        <w:rPr>
          <w:rFonts w:ascii="Cambria" w:hAnsi="Cambria"/>
          <w:b/>
          <w:color w:val="000000"/>
        </w:rPr>
        <w:t>C</w:t>
      </w:r>
      <w:r w:rsidR="00600D6C" w:rsidRPr="004B795C">
        <w:rPr>
          <w:rFonts w:ascii="Cambria" w:hAnsi="Cambria"/>
          <w:b/>
          <w:color w:val="000000"/>
        </w:rPr>
        <w:t>ode:</w:t>
      </w:r>
      <w:r w:rsidR="00600D6C" w:rsidRPr="004B795C">
        <w:rPr>
          <w:rFonts w:ascii="Cambria" w:hAnsi="Cambria"/>
          <w:color w:val="000000"/>
        </w:rPr>
        <w:t xml:space="preserve">  Making technical changes to the corporate business tax code to generate $110 million.</w:t>
      </w:r>
    </w:p>
    <w:p w:rsidR="00600D6C" w:rsidRPr="004B795C" w:rsidRDefault="00600D6C" w:rsidP="004B795C">
      <w:pPr>
        <w:ind w:left="900" w:hanging="180"/>
        <w:contextualSpacing/>
        <w:rPr>
          <w:rFonts w:ascii="Cambria" w:hAnsi="Cambria"/>
          <w:color w:val="000000"/>
        </w:rPr>
      </w:pPr>
    </w:p>
    <w:p w:rsidR="00600D6C" w:rsidRPr="004B795C" w:rsidRDefault="00600D6C" w:rsidP="00600D6C">
      <w:pPr>
        <w:numPr>
          <w:ilvl w:val="0"/>
          <w:numId w:val="2"/>
        </w:numPr>
        <w:ind w:left="36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b/>
          <w:bCs/>
        </w:rPr>
        <w:t>OTHER INTERESTING STUFF</w:t>
      </w:r>
    </w:p>
    <w:p w:rsidR="00600D6C" w:rsidRPr="004B795C" w:rsidRDefault="00600D6C" w:rsidP="004B795C">
      <w:pPr>
        <w:numPr>
          <w:ilvl w:val="1"/>
          <w:numId w:val="2"/>
        </w:numPr>
        <w:ind w:left="810" w:hanging="45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color w:val="000000"/>
        </w:rPr>
        <w:t xml:space="preserve">The Governor proposed a </w:t>
      </w:r>
      <w:r w:rsidRPr="004B795C">
        <w:rPr>
          <w:rFonts w:ascii="Cambria" w:hAnsi="Cambria"/>
          <w:b/>
          <w:bCs/>
          <w:color w:val="000000"/>
        </w:rPr>
        <w:t>$2 million grant program to help high schools offer college-level Computer Science courses</w:t>
      </w:r>
      <w:r w:rsidRPr="004B795C">
        <w:rPr>
          <w:rFonts w:ascii="Cambria" w:hAnsi="Cambria"/>
          <w:color w:val="000000"/>
        </w:rPr>
        <w:t xml:space="preserve"> and to support teachers’ professional development.</w:t>
      </w:r>
    </w:p>
    <w:p w:rsidR="00600D6C" w:rsidRPr="004B795C" w:rsidRDefault="00600D6C" w:rsidP="004B795C">
      <w:pPr>
        <w:numPr>
          <w:ilvl w:val="1"/>
          <w:numId w:val="2"/>
        </w:numPr>
        <w:ind w:left="810" w:hanging="45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b/>
          <w:bCs/>
          <w:color w:val="000000"/>
        </w:rPr>
        <w:t>Raising the Minimum Wage</w:t>
      </w:r>
      <w:r w:rsidRPr="004B795C">
        <w:rPr>
          <w:rFonts w:ascii="Cambria" w:hAnsi="Cambria"/>
          <w:color w:val="000000"/>
        </w:rPr>
        <w:t>.  This budget plans for a statewide increase to a $15 minimum wage, including an increase to $11 per hour in fiscal 2019.</w:t>
      </w:r>
    </w:p>
    <w:p w:rsidR="00600D6C" w:rsidRPr="004B795C" w:rsidRDefault="00600D6C" w:rsidP="004B795C">
      <w:pPr>
        <w:numPr>
          <w:ilvl w:val="1"/>
          <w:numId w:val="2"/>
        </w:numPr>
        <w:ind w:left="810" w:hanging="450"/>
        <w:contextualSpacing/>
        <w:rPr>
          <w:rFonts w:ascii="Cambria" w:hAnsi="Cambria"/>
          <w:color w:val="000000"/>
        </w:rPr>
      </w:pPr>
      <w:r w:rsidRPr="004B795C">
        <w:rPr>
          <w:rFonts w:ascii="Cambria" w:hAnsi="Cambria"/>
          <w:b/>
          <w:bCs/>
          <w:color w:val="000000"/>
        </w:rPr>
        <w:t>Raising the Property Tax Cap:</w:t>
      </w:r>
      <w:r w:rsidRPr="004B795C">
        <w:rPr>
          <w:rFonts w:ascii="Cambria" w:hAnsi="Cambria"/>
          <w:color w:val="000000"/>
        </w:rPr>
        <w:t xml:space="preserve">  Governor Murphy supports bipartisan legislation to raise the deduction from state income taxes to $15,000. </w:t>
      </w:r>
    </w:p>
    <w:p w:rsidR="00600D6C" w:rsidRPr="004B795C" w:rsidRDefault="00600D6C" w:rsidP="004B795C">
      <w:pPr>
        <w:numPr>
          <w:ilvl w:val="1"/>
          <w:numId w:val="2"/>
        </w:numPr>
        <w:ind w:left="810" w:hanging="450"/>
        <w:contextualSpacing/>
        <w:rPr>
          <w:rFonts w:ascii="Cambria" w:hAnsi="Cambria"/>
          <w:b/>
          <w:bCs/>
          <w:color w:val="000000"/>
        </w:rPr>
      </w:pPr>
      <w:r w:rsidRPr="004B795C">
        <w:rPr>
          <w:rFonts w:ascii="Cambria" w:hAnsi="Cambria"/>
          <w:b/>
          <w:bCs/>
          <w:color w:val="000000"/>
        </w:rPr>
        <w:t>Confronting Gun Violence:</w:t>
      </w:r>
      <w:r w:rsidRPr="004B795C">
        <w:rPr>
          <w:rFonts w:ascii="Cambria" w:hAnsi="Cambria"/>
          <w:color w:val="000000"/>
        </w:rPr>
        <w:t xml:space="preserve">  New Jersey will establish the </w:t>
      </w:r>
      <w:r w:rsidRPr="004B795C">
        <w:rPr>
          <w:rFonts w:ascii="Cambria" w:hAnsi="Cambria"/>
          <w:b/>
          <w:bCs/>
          <w:color w:val="000000"/>
        </w:rPr>
        <w:t>Center on Gun</w:t>
      </w:r>
      <w:r w:rsidR="00C036F7" w:rsidRPr="004B795C">
        <w:rPr>
          <w:rFonts w:ascii="Cambria" w:hAnsi="Cambria"/>
          <w:b/>
          <w:bCs/>
          <w:color w:val="000000"/>
        </w:rPr>
        <w:t>.</w:t>
      </w:r>
    </w:p>
    <w:p w:rsidR="00600D6C" w:rsidRPr="004B795C" w:rsidRDefault="00600D6C" w:rsidP="004B795C">
      <w:pPr>
        <w:numPr>
          <w:ilvl w:val="1"/>
          <w:numId w:val="2"/>
        </w:numPr>
        <w:ind w:left="810" w:hanging="450"/>
        <w:contextualSpacing/>
        <w:rPr>
          <w:rFonts w:ascii="Cambria" w:hAnsi="Cambria"/>
          <w:bCs/>
          <w:color w:val="000000"/>
        </w:rPr>
      </w:pPr>
      <w:r w:rsidRPr="004B795C">
        <w:rPr>
          <w:rFonts w:ascii="Cambria" w:hAnsi="Cambria"/>
          <w:b/>
          <w:bCs/>
          <w:color w:val="000000"/>
        </w:rPr>
        <w:t xml:space="preserve">Violence Research:  </w:t>
      </w:r>
      <w:r w:rsidRPr="004B795C">
        <w:rPr>
          <w:rFonts w:ascii="Cambria" w:hAnsi="Cambria"/>
          <w:bCs/>
          <w:color w:val="000000"/>
        </w:rPr>
        <w:t>The Governor’s budget also recommends raising firearm fees, many of which have not been updated since the 1960s.</w:t>
      </w:r>
    </w:p>
    <w:sectPr w:rsidR="00600D6C" w:rsidRPr="004B795C" w:rsidSect="00C036F7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864"/>
    <w:multiLevelType w:val="hybridMultilevel"/>
    <w:tmpl w:val="37BA6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B5621"/>
    <w:multiLevelType w:val="hybridMultilevel"/>
    <w:tmpl w:val="D908A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ABC"/>
    <w:multiLevelType w:val="hybridMultilevel"/>
    <w:tmpl w:val="D9E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A2CA4"/>
    <w:multiLevelType w:val="hybridMultilevel"/>
    <w:tmpl w:val="87404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161B7B"/>
    <w:multiLevelType w:val="hybridMultilevel"/>
    <w:tmpl w:val="05365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7E3127"/>
    <w:multiLevelType w:val="hybridMultilevel"/>
    <w:tmpl w:val="CE589D42"/>
    <w:lvl w:ilvl="0" w:tplc="866A1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C"/>
    <w:rsid w:val="000D0127"/>
    <w:rsid w:val="00163BA9"/>
    <w:rsid w:val="001B7CF1"/>
    <w:rsid w:val="001D27AB"/>
    <w:rsid w:val="00214F35"/>
    <w:rsid w:val="002D4841"/>
    <w:rsid w:val="0032703D"/>
    <w:rsid w:val="003B3C8A"/>
    <w:rsid w:val="003E45E9"/>
    <w:rsid w:val="0041789C"/>
    <w:rsid w:val="0042613F"/>
    <w:rsid w:val="00466FE2"/>
    <w:rsid w:val="004B795C"/>
    <w:rsid w:val="00513EDD"/>
    <w:rsid w:val="005813EE"/>
    <w:rsid w:val="005A0BE1"/>
    <w:rsid w:val="005A4027"/>
    <w:rsid w:val="00600D6C"/>
    <w:rsid w:val="00601449"/>
    <w:rsid w:val="00624EC6"/>
    <w:rsid w:val="00751FCB"/>
    <w:rsid w:val="00766A83"/>
    <w:rsid w:val="007C7CB3"/>
    <w:rsid w:val="007D5E6A"/>
    <w:rsid w:val="008279F2"/>
    <w:rsid w:val="008566E0"/>
    <w:rsid w:val="008D4246"/>
    <w:rsid w:val="009333AD"/>
    <w:rsid w:val="009567E4"/>
    <w:rsid w:val="009616D4"/>
    <w:rsid w:val="00981BBB"/>
    <w:rsid w:val="009B4265"/>
    <w:rsid w:val="009C243A"/>
    <w:rsid w:val="009C55F5"/>
    <w:rsid w:val="009D4546"/>
    <w:rsid w:val="009D775F"/>
    <w:rsid w:val="00A2758C"/>
    <w:rsid w:val="00B77245"/>
    <w:rsid w:val="00B921B1"/>
    <w:rsid w:val="00BE6739"/>
    <w:rsid w:val="00C036F7"/>
    <w:rsid w:val="00C8358D"/>
    <w:rsid w:val="00CB67AC"/>
    <w:rsid w:val="00D1152A"/>
    <w:rsid w:val="00D933D0"/>
    <w:rsid w:val="00DF0ACD"/>
    <w:rsid w:val="00E30D0B"/>
    <w:rsid w:val="00E95E05"/>
    <w:rsid w:val="00EE7C67"/>
    <w:rsid w:val="00EF22F0"/>
    <w:rsid w:val="00F71F53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modelprofile</dc:creator>
  <cp:lastModifiedBy>modelprofile</cp:lastModifiedBy>
  <cp:revision>2</cp:revision>
  <cp:lastPrinted>2018-04-03T17:56:00Z</cp:lastPrinted>
  <dcterms:created xsi:type="dcterms:W3CDTF">2018-04-03T17:57:00Z</dcterms:created>
  <dcterms:modified xsi:type="dcterms:W3CDTF">2018-04-03T17:57:00Z</dcterms:modified>
</cp:coreProperties>
</file>